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CC8D" w14:textId="77777777" w:rsidR="007A66A3" w:rsidRPr="007A66A3" w:rsidRDefault="007A66A3" w:rsidP="007A66A3">
      <w:pPr>
        <w:shd w:val="clear" w:color="auto" w:fill="FFFFFF"/>
        <w:spacing w:before="332" w:after="166" w:line="333" w:lineRule="atLeast"/>
        <w:jc w:val="center"/>
        <w:outlineLvl w:val="3"/>
        <w:rPr>
          <w:rFonts w:ascii="Arial" w:eastAsia="Times New Roman" w:hAnsi="Arial" w:cs="Arial"/>
          <w:b/>
          <w:bCs/>
          <w:color w:val="000000" w:themeColor="text1"/>
          <w:sz w:val="36"/>
          <w:szCs w:val="36"/>
        </w:rPr>
      </w:pPr>
      <w:r w:rsidRPr="007A66A3">
        <w:rPr>
          <w:rFonts w:ascii="Arial" w:eastAsia="Times New Roman" w:hAnsi="Arial" w:cs="Arial"/>
          <w:b/>
          <w:bCs/>
          <w:color w:val="000000" w:themeColor="text1"/>
          <w:sz w:val="36"/>
          <w:szCs w:val="36"/>
        </w:rPr>
        <w:t>Motivational Interviewing</w:t>
      </w:r>
    </w:p>
    <w:p w14:paraId="76CCE4DB" w14:textId="77777777" w:rsidR="007A66A3" w:rsidRDefault="007A66A3" w:rsidP="00AB5B7F">
      <w:pPr>
        <w:shd w:val="clear" w:color="auto" w:fill="FFFFFF"/>
        <w:spacing w:before="332" w:after="166" w:line="333" w:lineRule="atLeast"/>
        <w:outlineLvl w:val="3"/>
        <w:rPr>
          <w:rFonts w:ascii="Arial" w:eastAsia="Times New Roman" w:hAnsi="Arial" w:cs="Arial"/>
          <w:b/>
          <w:bCs/>
          <w:color w:val="59331F"/>
          <w:sz w:val="24"/>
          <w:szCs w:val="24"/>
        </w:rPr>
      </w:pPr>
    </w:p>
    <w:p w14:paraId="2D74A922"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t>Simple reflection</w:t>
      </w:r>
    </w:p>
    <w:p w14:paraId="6F8955B0"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The simplest approach to responding to resistance is with nonresistance, by repeating the client's statement in a neutral form. This acknowledges and validates what the client has said and can elicit an opposite response.</w:t>
      </w:r>
    </w:p>
    <w:p w14:paraId="02A94710"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I don't plan to quit drinking anytime soon.</w:t>
      </w:r>
    </w:p>
    <w:p w14:paraId="3317E9AF"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You don't think that abstinence would work for you right now.</w:t>
      </w:r>
    </w:p>
    <w:p w14:paraId="376CB33F"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t>Amplified reflection</w:t>
      </w:r>
    </w:p>
    <w:p w14:paraId="60254C1B"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Another strategy is to reflect the client's statement in an exaggerated form--to state it in a more extreme way but without sarcasm. This can move the client toward positive change rather than resistance.</w:t>
      </w:r>
    </w:p>
    <w:p w14:paraId="11E587F2"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I don't know why my wife is worried about this. I don't drink any more than any of my friends.</w:t>
      </w:r>
    </w:p>
    <w:p w14:paraId="2D9D041D"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w:t>
      </w:r>
      <w:proofErr w:type="gramStart"/>
      <w:r w:rsidRPr="00AB5B7F">
        <w:rPr>
          <w:rFonts w:ascii="Times New Roman" w:eastAsia="Times New Roman" w:hAnsi="Times New Roman" w:cs="Times New Roman"/>
          <w:color w:val="000000"/>
          <w:sz w:val="24"/>
          <w:szCs w:val="24"/>
        </w:rPr>
        <w:t>So</w:t>
      </w:r>
      <w:proofErr w:type="gramEnd"/>
      <w:r w:rsidRPr="00AB5B7F">
        <w:rPr>
          <w:rFonts w:ascii="Times New Roman" w:eastAsia="Times New Roman" w:hAnsi="Times New Roman" w:cs="Times New Roman"/>
          <w:color w:val="000000"/>
          <w:sz w:val="24"/>
          <w:szCs w:val="24"/>
        </w:rPr>
        <w:t xml:space="preserve"> your wife is worrying needlessly.</w:t>
      </w:r>
    </w:p>
    <w:p w14:paraId="7BB3A506"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t>Double-sided reflection</w:t>
      </w:r>
    </w:p>
    <w:p w14:paraId="35CEC4E0"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A third strategy entails acknowledging what the client has said but then also stating contrary things she has said in the past. This requires the use of information that the client has offered previously, although perhaps not in the same session.</w:t>
      </w:r>
    </w:p>
    <w:p w14:paraId="58639C37"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I know you want me to give up drinking completely, but I'm not going to do that!</w:t>
      </w:r>
    </w:p>
    <w:p w14:paraId="006CD7D4"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You can see that there are some real problems here, but you're not willing to think about quitting altogether.</w:t>
      </w:r>
    </w:p>
    <w:p w14:paraId="6AA09E6E"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t>Shifting focus</w:t>
      </w:r>
    </w:p>
    <w:p w14:paraId="2EEAC791"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You can defuse resistance by helping the client shift focus away from obstacles and barriers. This method offers an opportunity to affirm your client's personal choice regarding the conduct of his own life.</w:t>
      </w:r>
    </w:p>
    <w:p w14:paraId="7FF6D04D"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I can't stop smoking reefer when all my friends are doing it.</w:t>
      </w:r>
    </w:p>
    <w:p w14:paraId="3AA216E1"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You're way ahead of me. We're still exploring your concerns about whether you can get into college. We're not ready yet to decide how marijuana fits into your goals.</w:t>
      </w:r>
    </w:p>
    <w:p w14:paraId="775487C8"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lastRenderedPageBreak/>
        <w:t>Agreement with a twist</w:t>
      </w:r>
    </w:p>
    <w:p w14:paraId="00E9FFE4"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A subtle strategy is to agree with the client, but with a slight twist or change of direction that propels the discussion forward.</w:t>
      </w:r>
    </w:p>
    <w:p w14:paraId="2C0A8799"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Why are you and my wife so stuck on my drinking? What about all her problems? You'd drink, too, if your family were nagging you all the time.</w:t>
      </w:r>
    </w:p>
    <w:p w14:paraId="2B00D426"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 </w:t>
      </w:r>
      <w:r w:rsidRPr="00AB5B7F">
        <w:rPr>
          <w:rFonts w:ascii="Times New Roman" w:eastAsia="Times New Roman" w:hAnsi="Times New Roman" w:cs="Times New Roman"/>
          <w:color w:val="000000"/>
          <w:sz w:val="24"/>
          <w:szCs w:val="24"/>
        </w:rPr>
        <w:t>You've got a good point there, and that's important. There is a bigger picture here, and maybe I haven't been paying enough attention to that. It's not as simple as one person's drinking. I agree with you that we shouldn't be trying to place blame here. Drinking problems like these do involve the whole family.</w:t>
      </w:r>
    </w:p>
    <w:p w14:paraId="59D7736F"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r w:rsidRPr="00AB5B7F">
        <w:rPr>
          <w:rFonts w:ascii="Arial" w:eastAsia="Times New Roman" w:hAnsi="Arial" w:cs="Arial"/>
          <w:b/>
          <w:bCs/>
          <w:color w:val="59331F"/>
          <w:sz w:val="24"/>
          <w:szCs w:val="24"/>
        </w:rPr>
        <w:t>Reframing</w:t>
      </w:r>
    </w:p>
    <w:p w14:paraId="39743F4E"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A good strategy to use when a client denies personal problems is reframing--offering a new and positive interpretation of negative information provided by the client. Reframing "acknowledges the validity of the client's raw observations, but offers a new meaning...for them" </w:t>
      </w:r>
      <w:hyperlink r:id="rId5" w:history="1">
        <w:r w:rsidRPr="00AB5B7F">
          <w:rPr>
            <w:rFonts w:ascii="Times New Roman" w:eastAsia="Times New Roman" w:hAnsi="Times New Roman" w:cs="Times New Roman"/>
            <w:color w:val="642A8F"/>
            <w:sz w:val="24"/>
            <w:szCs w:val="24"/>
            <w:u w:val="single"/>
          </w:rPr>
          <w:t xml:space="preserve">(Miller and </w:t>
        </w:r>
        <w:proofErr w:type="spellStart"/>
        <w:r w:rsidRPr="00AB5B7F">
          <w:rPr>
            <w:rFonts w:ascii="Times New Roman" w:eastAsia="Times New Roman" w:hAnsi="Times New Roman" w:cs="Times New Roman"/>
            <w:color w:val="642A8F"/>
            <w:sz w:val="24"/>
            <w:szCs w:val="24"/>
            <w:u w:val="single"/>
          </w:rPr>
          <w:t>Rollnick</w:t>
        </w:r>
        <w:proofErr w:type="spellEnd"/>
        <w:r w:rsidRPr="00AB5B7F">
          <w:rPr>
            <w:rFonts w:ascii="Times New Roman" w:eastAsia="Times New Roman" w:hAnsi="Times New Roman" w:cs="Times New Roman"/>
            <w:color w:val="642A8F"/>
            <w:sz w:val="24"/>
            <w:szCs w:val="24"/>
            <w:u w:val="single"/>
          </w:rPr>
          <w:t>, 1991, p. 107).</w:t>
        </w:r>
      </w:hyperlink>
    </w:p>
    <w:p w14:paraId="3BAD6A8E"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My husband is always nagging me about my drinking--always calling me an alcoholic. It really bugs me.</w:t>
      </w:r>
    </w:p>
    <w:p w14:paraId="06DD8D8D"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It sounds like he really cares about you and is concerned, although he expresses it in a way that makes you angry. Maybe we can help him learn how to tell you he loves you and is worried about you in a more positive and acceptable way.</w:t>
      </w:r>
    </w:p>
    <w:p w14:paraId="7C8C0407"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In another example, the concept of relative tolerance to alcohol provides a good opportunity for reframing with problem drinkers </w:t>
      </w:r>
      <w:hyperlink r:id="rId6" w:history="1">
        <w:r w:rsidRPr="00AB5B7F">
          <w:rPr>
            <w:rFonts w:ascii="Times New Roman" w:eastAsia="Times New Roman" w:hAnsi="Times New Roman" w:cs="Times New Roman"/>
            <w:color w:val="642A8F"/>
            <w:sz w:val="24"/>
            <w:szCs w:val="24"/>
            <w:u w:val="single"/>
          </w:rPr>
          <w:t xml:space="preserve">(Miller and </w:t>
        </w:r>
        <w:proofErr w:type="spellStart"/>
        <w:r w:rsidRPr="00AB5B7F">
          <w:rPr>
            <w:rFonts w:ascii="Times New Roman" w:eastAsia="Times New Roman" w:hAnsi="Times New Roman" w:cs="Times New Roman"/>
            <w:color w:val="642A8F"/>
            <w:sz w:val="24"/>
            <w:szCs w:val="24"/>
            <w:u w:val="single"/>
          </w:rPr>
          <w:t>Rollnick</w:t>
        </w:r>
        <w:proofErr w:type="spellEnd"/>
        <w:r w:rsidRPr="00AB5B7F">
          <w:rPr>
            <w:rFonts w:ascii="Times New Roman" w:eastAsia="Times New Roman" w:hAnsi="Times New Roman" w:cs="Times New Roman"/>
            <w:color w:val="642A8F"/>
            <w:sz w:val="24"/>
            <w:szCs w:val="24"/>
            <w:u w:val="single"/>
          </w:rPr>
          <w:t>, 1991).</w:t>
        </w:r>
      </w:hyperlink>
      <w:r w:rsidRPr="00AB5B7F">
        <w:rPr>
          <w:rFonts w:ascii="Times New Roman" w:eastAsia="Times New Roman" w:hAnsi="Times New Roman" w:cs="Times New Roman"/>
          <w:color w:val="000000"/>
          <w:sz w:val="24"/>
          <w:szCs w:val="24"/>
        </w:rPr>
        <w:t> Many heavy drinkers believe they are not alcoholics because they can "hold their liquor." When you explain that tolerance is a risk factor and a warning signal, not a source of pride, you can change your client's perspective about the meaning of feeling no effects. Thus, reframing is not only educational but sheds new light on the client's experience of alcohol.</w:t>
      </w:r>
    </w:p>
    <w:p w14:paraId="22838E62" w14:textId="77777777" w:rsidR="00AB5B7F" w:rsidRPr="00AB5B7F" w:rsidRDefault="00AB5B7F" w:rsidP="00AB5B7F">
      <w:pPr>
        <w:shd w:val="clear" w:color="auto" w:fill="FBFBFB"/>
        <w:spacing w:before="308" w:after="154" w:line="300" w:lineRule="atLeast"/>
        <w:outlineLvl w:val="2"/>
        <w:rPr>
          <w:rFonts w:ascii="Arial" w:eastAsia="Times New Roman" w:hAnsi="Arial" w:cs="Arial"/>
          <w:b/>
          <w:bCs/>
          <w:color w:val="724128"/>
          <w:sz w:val="24"/>
          <w:szCs w:val="24"/>
        </w:rPr>
      </w:pPr>
      <w:r w:rsidRPr="00AB5B7F">
        <w:rPr>
          <w:rFonts w:ascii="Arial" w:eastAsia="Times New Roman" w:hAnsi="Arial" w:cs="Arial"/>
          <w:b/>
          <w:bCs/>
          <w:color w:val="724128"/>
          <w:sz w:val="24"/>
          <w:szCs w:val="24"/>
        </w:rPr>
        <w:t xml:space="preserve">Rolling </w:t>
      </w:r>
      <w:proofErr w:type="gramStart"/>
      <w:r w:rsidRPr="00AB5B7F">
        <w:rPr>
          <w:rFonts w:ascii="Arial" w:eastAsia="Times New Roman" w:hAnsi="Arial" w:cs="Arial"/>
          <w:b/>
          <w:bCs/>
          <w:color w:val="724128"/>
          <w:sz w:val="24"/>
          <w:szCs w:val="24"/>
        </w:rPr>
        <w:t>With</w:t>
      </w:r>
      <w:proofErr w:type="gramEnd"/>
      <w:r w:rsidRPr="00AB5B7F">
        <w:rPr>
          <w:rFonts w:ascii="Arial" w:eastAsia="Times New Roman" w:hAnsi="Arial" w:cs="Arial"/>
          <w:b/>
          <w:bCs/>
          <w:color w:val="724128"/>
          <w:sz w:val="24"/>
          <w:szCs w:val="24"/>
        </w:rPr>
        <w:t xml:space="preserve"> Resistance</w:t>
      </w:r>
    </w:p>
    <w:p w14:paraId="2BFA1999" w14:textId="77777777" w:rsidR="00AB5B7F" w:rsidRPr="00AB5B7F" w:rsidRDefault="00AB5B7F" w:rsidP="00AB5B7F">
      <w:pPr>
        <w:shd w:val="clear" w:color="auto" w:fill="FBFBFB"/>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Reprinted with permission.</w:t>
      </w:r>
    </w:p>
    <w:p w14:paraId="34B4CDD0" w14:textId="77777777" w:rsidR="00AB5B7F" w:rsidRPr="00AB5B7F" w:rsidRDefault="00AB5B7F" w:rsidP="00AB5B7F">
      <w:pPr>
        <w:numPr>
          <w:ilvl w:val="0"/>
          <w:numId w:val="1"/>
        </w:numPr>
        <w:shd w:val="clear" w:color="auto" w:fill="FBFBFB"/>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Momentum can be used to good advantage.</w:t>
      </w:r>
    </w:p>
    <w:p w14:paraId="17486621" w14:textId="77777777" w:rsidR="00AB5B7F" w:rsidRPr="00AB5B7F" w:rsidRDefault="00AB5B7F" w:rsidP="00AB5B7F">
      <w:pPr>
        <w:numPr>
          <w:ilvl w:val="0"/>
          <w:numId w:val="1"/>
        </w:numPr>
        <w:shd w:val="clear" w:color="auto" w:fill="FBFBFB"/>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Perceptions can be shifted.</w:t>
      </w:r>
    </w:p>
    <w:p w14:paraId="4F82B0FE" w14:textId="77777777" w:rsidR="00AB5B7F" w:rsidRPr="00AB5B7F" w:rsidRDefault="00AB5B7F" w:rsidP="00AB5B7F">
      <w:pPr>
        <w:numPr>
          <w:ilvl w:val="0"/>
          <w:numId w:val="1"/>
        </w:numPr>
        <w:shd w:val="clear" w:color="auto" w:fill="FBFBFB"/>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New perspectives are invited but not imposed.</w:t>
      </w:r>
    </w:p>
    <w:p w14:paraId="63CCD22B" w14:textId="77777777" w:rsidR="00AB5B7F" w:rsidRPr="00AB5B7F" w:rsidRDefault="00AB5B7F" w:rsidP="00AB5B7F">
      <w:pPr>
        <w:numPr>
          <w:ilvl w:val="0"/>
          <w:numId w:val="1"/>
        </w:numPr>
        <w:shd w:val="clear" w:color="auto" w:fill="FBFBFB"/>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The client is a valuable resource in finding solutions to problems.</w:t>
      </w:r>
    </w:p>
    <w:p w14:paraId="43A7A9EA" w14:textId="77777777" w:rsidR="00EE67DB" w:rsidRDefault="00EE67DB">
      <w:pPr>
        <w:rPr>
          <w:rFonts w:ascii="Arial" w:eastAsia="Times New Roman" w:hAnsi="Arial" w:cs="Arial"/>
          <w:b/>
          <w:bCs/>
          <w:color w:val="59331F"/>
          <w:sz w:val="24"/>
          <w:szCs w:val="24"/>
        </w:rPr>
      </w:pPr>
      <w:r>
        <w:rPr>
          <w:rFonts w:ascii="Arial" w:eastAsia="Times New Roman" w:hAnsi="Arial" w:cs="Arial"/>
          <w:b/>
          <w:bCs/>
          <w:color w:val="59331F"/>
          <w:sz w:val="24"/>
          <w:szCs w:val="24"/>
        </w:rPr>
        <w:br w:type="page"/>
      </w:r>
    </w:p>
    <w:p w14:paraId="122E5E3C" w14:textId="77777777" w:rsidR="00AB5B7F" w:rsidRPr="00AB5B7F" w:rsidRDefault="00AB5B7F" w:rsidP="00AB5B7F">
      <w:pPr>
        <w:shd w:val="clear" w:color="auto" w:fill="FFFFFF"/>
        <w:spacing w:before="332" w:after="166" w:line="333" w:lineRule="atLeast"/>
        <w:outlineLvl w:val="3"/>
        <w:rPr>
          <w:rFonts w:ascii="Arial" w:eastAsia="Times New Roman" w:hAnsi="Arial" w:cs="Arial"/>
          <w:b/>
          <w:bCs/>
          <w:color w:val="59331F"/>
          <w:sz w:val="24"/>
          <w:szCs w:val="24"/>
        </w:rPr>
      </w:pPr>
      <w:bookmarkStart w:id="0" w:name="_GoBack"/>
      <w:bookmarkEnd w:id="0"/>
      <w:r w:rsidRPr="00AB5B7F">
        <w:rPr>
          <w:rFonts w:ascii="Arial" w:eastAsia="Times New Roman" w:hAnsi="Arial" w:cs="Arial"/>
          <w:b/>
          <w:bCs/>
          <w:color w:val="59331F"/>
          <w:sz w:val="24"/>
          <w:szCs w:val="24"/>
        </w:rPr>
        <w:lastRenderedPageBreak/>
        <w:t>Siding with the negative</w:t>
      </w:r>
    </w:p>
    <w:p w14:paraId="17E1F0AD"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color w:val="000000"/>
          <w:sz w:val="24"/>
          <w:szCs w:val="24"/>
        </w:rPr>
        <w:t xml:space="preserve">One more strategy for adapting to client resistance is to "side with the negative"--to take up the negative voice in the discussion. This is not "reverse psychology," nor does it involve the ethical quandaries of prescribing more of the symptom, as in a "therapeutic paradox." Typically, siding with the negative is stating what the client has already said while arguing against change, perhaps as an amplified reflection. If your client is ambivalent, </w:t>
      </w:r>
      <w:proofErr w:type="spellStart"/>
      <w:r w:rsidRPr="00AB5B7F">
        <w:rPr>
          <w:rFonts w:ascii="Times New Roman" w:eastAsia="Times New Roman" w:hAnsi="Times New Roman" w:cs="Times New Roman"/>
          <w:color w:val="000000"/>
          <w:sz w:val="24"/>
          <w:szCs w:val="24"/>
        </w:rPr>
        <w:t>your</w:t>
      </w:r>
      <w:proofErr w:type="spellEnd"/>
      <w:r w:rsidRPr="00AB5B7F">
        <w:rPr>
          <w:rFonts w:ascii="Times New Roman" w:eastAsia="Times New Roman" w:hAnsi="Times New Roman" w:cs="Times New Roman"/>
          <w:color w:val="000000"/>
          <w:sz w:val="24"/>
          <w:szCs w:val="24"/>
        </w:rPr>
        <w:t xml:space="preserve"> taking the negative side of the argument evokes a "Yes, but..." from the client, who then expresses the other (positive) side. Be cautious, however, in using this too early in treatment or with depressed clients.</w:t>
      </w:r>
    </w:p>
    <w:p w14:paraId="51DADE42"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Client:</w:t>
      </w:r>
      <w:r w:rsidRPr="00AB5B7F">
        <w:rPr>
          <w:rFonts w:ascii="Times New Roman" w:eastAsia="Times New Roman" w:hAnsi="Times New Roman" w:cs="Times New Roman"/>
          <w:color w:val="000000"/>
          <w:sz w:val="24"/>
          <w:szCs w:val="24"/>
        </w:rPr>
        <w:t> Well, I know some people think I drink too much, and I may be damaging my liver, but I still don't believe I'm an alcoholic or in need of treatment.</w:t>
      </w:r>
    </w:p>
    <w:p w14:paraId="548D79C5" w14:textId="77777777" w:rsidR="00AB5B7F" w:rsidRPr="00AB5B7F" w:rsidRDefault="00AB5B7F" w:rsidP="00AB5B7F">
      <w:pPr>
        <w:shd w:val="clear" w:color="auto" w:fill="FFFFFF"/>
        <w:spacing w:before="166" w:after="166" w:line="240" w:lineRule="auto"/>
        <w:rPr>
          <w:rFonts w:ascii="Times New Roman" w:eastAsia="Times New Roman" w:hAnsi="Times New Roman" w:cs="Times New Roman"/>
          <w:color w:val="000000"/>
          <w:sz w:val="24"/>
          <w:szCs w:val="24"/>
        </w:rPr>
      </w:pPr>
      <w:r w:rsidRPr="00AB5B7F">
        <w:rPr>
          <w:rFonts w:ascii="Times New Roman" w:eastAsia="Times New Roman" w:hAnsi="Times New Roman" w:cs="Times New Roman"/>
          <w:b/>
          <w:bCs/>
          <w:color w:val="000000"/>
          <w:sz w:val="24"/>
          <w:szCs w:val="24"/>
        </w:rPr>
        <w:t>Clinician:</w:t>
      </w:r>
      <w:r w:rsidRPr="00AB5B7F">
        <w:rPr>
          <w:rFonts w:ascii="Times New Roman" w:eastAsia="Times New Roman" w:hAnsi="Times New Roman" w:cs="Times New Roman"/>
          <w:color w:val="000000"/>
          <w:sz w:val="24"/>
          <w:szCs w:val="24"/>
        </w:rPr>
        <w:t> We've spent considerable time now going over your positive feelings and concerns about your drinking, but you still don't think you are ready or want to change your drinking patterns. Maybe changing would be too difficult for you, especially if you really want to stay the same. Anyway, I'm not sure you believe you could change even if you wanted to.</w:t>
      </w:r>
    </w:p>
    <w:p w14:paraId="528554B4" w14:textId="77777777" w:rsidR="0062438B" w:rsidRDefault="0062438B"/>
    <w:sectPr w:rsidR="0062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2C4F"/>
    <w:multiLevelType w:val="multilevel"/>
    <w:tmpl w:val="20C4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7F"/>
    <w:rsid w:val="0062438B"/>
    <w:rsid w:val="007A66A3"/>
    <w:rsid w:val="00AB5B7F"/>
    <w:rsid w:val="00EE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43D4"/>
  <w15:chartTrackingRefBased/>
  <w15:docId w15:val="{AECA4D20-8466-4233-A1D5-638886C5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B5B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B5B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B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B5B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5B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B7F"/>
    <w:rPr>
      <w:color w:val="0000FF"/>
      <w:u w:val="single"/>
    </w:rPr>
  </w:style>
  <w:style w:type="character" w:customStyle="1" w:styleId="title">
    <w:name w:val="title"/>
    <w:basedOn w:val="DefaultParagraphFont"/>
    <w:rsid w:val="00AB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721894">
      <w:bodyDiv w:val="1"/>
      <w:marLeft w:val="0"/>
      <w:marRight w:val="0"/>
      <w:marTop w:val="0"/>
      <w:marBottom w:val="0"/>
      <w:divBdr>
        <w:top w:val="none" w:sz="0" w:space="0" w:color="auto"/>
        <w:left w:val="none" w:sz="0" w:space="0" w:color="auto"/>
        <w:bottom w:val="none" w:sz="0" w:space="0" w:color="auto"/>
        <w:right w:val="none" w:sz="0" w:space="0" w:color="auto"/>
      </w:divBdr>
      <w:divsChild>
        <w:div w:id="424347411">
          <w:marLeft w:val="0"/>
          <w:marRight w:val="0"/>
          <w:marTop w:val="0"/>
          <w:marBottom w:val="0"/>
          <w:divBdr>
            <w:top w:val="none" w:sz="0" w:space="0" w:color="auto"/>
            <w:left w:val="none" w:sz="0" w:space="0" w:color="auto"/>
            <w:bottom w:val="none" w:sz="0" w:space="0" w:color="auto"/>
            <w:right w:val="none" w:sz="0" w:space="0" w:color="auto"/>
          </w:divBdr>
          <w:divsChild>
            <w:div w:id="272129652">
              <w:marLeft w:val="0"/>
              <w:marRight w:val="0"/>
              <w:marTop w:val="0"/>
              <w:marBottom w:val="0"/>
              <w:divBdr>
                <w:top w:val="none" w:sz="0" w:space="0" w:color="auto"/>
                <w:left w:val="none" w:sz="0" w:space="0" w:color="auto"/>
                <w:bottom w:val="none" w:sz="0" w:space="0" w:color="auto"/>
                <w:right w:val="none" w:sz="0" w:space="0" w:color="auto"/>
              </w:divBdr>
            </w:div>
            <w:div w:id="831213549">
              <w:marLeft w:val="0"/>
              <w:marRight w:val="0"/>
              <w:marTop w:val="0"/>
              <w:marBottom w:val="0"/>
              <w:divBdr>
                <w:top w:val="none" w:sz="0" w:space="0" w:color="auto"/>
                <w:left w:val="none" w:sz="0" w:space="0" w:color="auto"/>
                <w:bottom w:val="none" w:sz="0" w:space="0" w:color="auto"/>
                <w:right w:val="none" w:sz="0" w:space="0" w:color="auto"/>
              </w:divBdr>
            </w:div>
            <w:div w:id="1577131458">
              <w:marLeft w:val="0"/>
              <w:marRight w:val="0"/>
              <w:marTop w:val="0"/>
              <w:marBottom w:val="0"/>
              <w:divBdr>
                <w:top w:val="none" w:sz="0" w:space="0" w:color="auto"/>
                <w:left w:val="none" w:sz="0" w:space="0" w:color="auto"/>
                <w:bottom w:val="none" w:sz="0" w:space="0" w:color="auto"/>
                <w:right w:val="none" w:sz="0" w:space="0" w:color="auto"/>
              </w:divBdr>
            </w:div>
            <w:div w:id="5268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64964/" TargetMode="External"/><Relationship Id="rId5" Type="http://schemas.openxmlformats.org/officeDocument/2006/relationships/hyperlink" Target="https://www.ncbi.nlm.nih.gov/books/NBK649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Schonbuch</dc:creator>
  <cp:keywords/>
  <dc:description/>
  <cp:lastModifiedBy>Daniel Schonbuch</cp:lastModifiedBy>
  <cp:revision>1</cp:revision>
  <dcterms:created xsi:type="dcterms:W3CDTF">2017-12-23T23:22:00Z</dcterms:created>
  <dcterms:modified xsi:type="dcterms:W3CDTF">2017-12-24T00:32:00Z</dcterms:modified>
</cp:coreProperties>
</file>